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5D" w:rsidRDefault="008629C7">
      <w:pPr>
        <w:pStyle w:val="Titel"/>
      </w:pPr>
      <w:r>
        <w:t xml:space="preserve">Antrag für die Belegung </w:t>
      </w:r>
    </w:p>
    <w:p w:rsidR="00CA313C" w:rsidRDefault="00D32FD0">
      <w:pPr>
        <w:pStyle w:val="Titel"/>
      </w:pPr>
      <w:r>
        <w:fldChar w:fldCharType="begin">
          <w:ffData>
            <w:name w:val="Halle"/>
            <w:enabled/>
            <w:calcOnExit w:val="0"/>
            <w:ddList>
              <w:result w:val="2"/>
              <w:listEntry w:val="bitte Veranstaltungsort auswählen"/>
              <w:listEntry w:val="der Stadthalle Tettnang"/>
              <w:listEntry w:val="der Carl-Gührer-Halle Tettnang"/>
              <w:listEntry w:val="des Montfortstadion Tettnang"/>
              <w:listEntry w:val="der Seldnerhalle Kau"/>
              <w:listEntry w:val="der Festhalle Obereisenbach"/>
              <w:listEntry w:val="der Argentalhalle Laimnau"/>
              <w:listEntry w:val="der Halle Hiltensweiler"/>
            </w:ddList>
          </w:ffData>
        </w:fldChar>
      </w:r>
      <w:bookmarkStart w:id="0" w:name="Halle"/>
      <w:r>
        <w:instrText xml:space="preserve"> FORMDROPDOWN </w:instrText>
      </w:r>
      <w:r w:rsidR="00AF56DB">
        <w:fldChar w:fldCharType="separate"/>
      </w:r>
      <w:r>
        <w:fldChar w:fldCharType="end"/>
      </w:r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356"/>
        <w:gridCol w:w="883"/>
        <w:gridCol w:w="492"/>
        <w:gridCol w:w="849"/>
        <w:gridCol w:w="1568"/>
        <w:gridCol w:w="1909"/>
        <w:gridCol w:w="1542"/>
        <w:gridCol w:w="161"/>
      </w:tblGrid>
      <w:tr w:rsidR="008629C7" w:rsidTr="00FF6226">
        <w:tc>
          <w:tcPr>
            <w:tcW w:w="9049" w:type="dxa"/>
            <w:gridSpan w:val="8"/>
            <w:tcBorders>
              <w:right w:val="nil"/>
            </w:tcBorders>
            <w:vAlign w:val="center"/>
          </w:tcPr>
          <w:p w:rsidR="008629C7" w:rsidRDefault="008629C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Angaben zur Veranstaltung</w:t>
            </w:r>
          </w:p>
          <w:p w:rsidR="008629C7" w:rsidRDefault="008629C7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(vom Veranstalter auszufüllen)</w:t>
            </w: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629C7" w:rsidRDefault="008629C7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8629C7" w:rsidRDefault="008629C7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8629C7" w:rsidTr="00AF56DB">
        <w:trPr>
          <w:trHeight w:val="693"/>
        </w:trPr>
        <w:tc>
          <w:tcPr>
            <w:tcW w:w="3181" w:type="dxa"/>
            <w:gridSpan w:val="4"/>
            <w:vAlign w:val="center"/>
          </w:tcPr>
          <w:p w:rsidR="00AF56DB" w:rsidRDefault="00AF56DB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>per Mail:</w:t>
            </w:r>
          </w:p>
          <w:p w:rsidR="008629C7" w:rsidRPr="00AF56DB" w:rsidRDefault="00AF56DB">
            <w:pPr>
              <w:pStyle w:val="berschrift1"/>
              <w:rPr>
                <w:b w:val="0"/>
              </w:rPr>
            </w:pPr>
            <w:hyperlink r:id="rId5" w:history="1">
              <w:r>
                <w:rPr>
                  <w:rStyle w:val="Hyperlink"/>
                  <w:b w:val="0"/>
                </w:rPr>
                <w:t>andrea.luitz@tettnang.de</w:t>
              </w:r>
            </w:hyperlink>
          </w:p>
        </w:tc>
        <w:tc>
          <w:tcPr>
            <w:tcW w:w="5868" w:type="dxa"/>
            <w:gridSpan w:val="4"/>
            <w:tcBorders>
              <w:right w:val="nil"/>
            </w:tcBorders>
            <w:vAlign w:val="center"/>
          </w:tcPr>
          <w:p w:rsidR="00AF56DB" w:rsidRPr="00AF56DB" w:rsidRDefault="00AF56DB" w:rsidP="00AF56DB">
            <w:pPr>
              <w:rPr>
                <w:rFonts w:ascii="Century Gothic" w:hAnsi="Century Gothic"/>
                <w:sz w:val="20"/>
              </w:rPr>
            </w:pPr>
            <w:r w:rsidRPr="00AF56DB">
              <w:rPr>
                <w:rFonts w:ascii="Century Gothic" w:hAnsi="Century Gothic"/>
                <w:sz w:val="20"/>
              </w:rPr>
              <w:t>postalisch:</w:t>
            </w:r>
          </w:p>
          <w:p w:rsidR="00AF56DB" w:rsidRDefault="00AF56DB" w:rsidP="00AF56DB">
            <w:pPr>
              <w:rPr>
                <w:rFonts w:ascii="Century Gothic" w:hAnsi="Century Gothic"/>
              </w:rPr>
            </w:pPr>
            <w:r w:rsidRPr="00AF56DB">
              <w:rPr>
                <w:rFonts w:ascii="Century Gothic" w:hAnsi="Century Gothic"/>
                <w:color w:val="4472C4" w:themeColor="accent1"/>
                <w:sz w:val="20"/>
              </w:rPr>
              <w:t>Andrea Luitz, Schlossstraße 2, 88069 Tettnang</w:t>
            </w: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629C7" w:rsidRDefault="008629C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629C7" w:rsidTr="00FF6226">
        <w:tc>
          <w:tcPr>
            <w:tcW w:w="3181" w:type="dxa"/>
            <w:gridSpan w:val="4"/>
            <w:vAlign w:val="center"/>
          </w:tcPr>
          <w:p w:rsidR="008629C7" w:rsidRDefault="008629C7">
            <w:pPr>
              <w:pStyle w:val="berschrift1"/>
            </w:pPr>
            <w:r>
              <w:t>Art der Veranstaltung</w:t>
            </w:r>
          </w:p>
        </w:tc>
        <w:tc>
          <w:tcPr>
            <w:tcW w:w="5868" w:type="dxa"/>
            <w:gridSpan w:val="4"/>
            <w:tcBorders>
              <w:right w:val="nil"/>
            </w:tcBorders>
            <w:vAlign w:val="center"/>
          </w:tcPr>
          <w:p w:rsidR="008629C7" w:rsidRDefault="00891190" w:rsidP="00D069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D069A4">
              <w:rPr>
                <w:rFonts w:ascii="Century Gothic" w:hAnsi="Century Gothic"/>
              </w:rPr>
              <w:t> </w:t>
            </w:r>
            <w:r w:rsidR="00D069A4">
              <w:rPr>
                <w:rFonts w:ascii="Century Gothic" w:hAnsi="Century Gothic"/>
              </w:rPr>
              <w:t> </w:t>
            </w:r>
            <w:r w:rsidR="00D069A4">
              <w:rPr>
                <w:rFonts w:ascii="Century Gothic" w:hAnsi="Century Gothic"/>
              </w:rPr>
              <w:t> </w:t>
            </w:r>
            <w:r w:rsidR="00D069A4">
              <w:rPr>
                <w:rFonts w:ascii="Century Gothic" w:hAnsi="Century Gothic"/>
              </w:rPr>
              <w:t> </w:t>
            </w:r>
            <w:r w:rsidR="00D069A4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629C7" w:rsidRDefault="008629C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629C7" w:rsidTr="00FF6226">
        <w:tc>
          <w:tcPr>
            <w:tcW w:w="3181" w:type="dxa"/>
            <w:gridSpan w:val="4"/>
            <w:vAlign w:val="center"/>
          </w:tcPr>
          <w:p w:rsidR="008629C7" w:rsidRDefault="008629C7">
            <w:pPr>
              <w:pStyle w:val="berschrift1"/>
            </w:pPr>
            <w:r>
              <w:t>V</w:t>
            </w:r>
            <w:bookmarkStart w:id="2" w:name="Text2"/>
            <w:r>
              <w:t>eranstalter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629C7" w:rsidRDefault="00891190" w:rsidP="00D069A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bookmarkStart w:id="3" w:name="_GoBack"/>
            <w:r w:rsidR="00D069A4">
              <w:rPr>
                <w:rFonts w:ascii="Century Gothic" w:hAnsi="Century Gothic"/>
                <w:sz w:val="20"/>
              </w:rPr>
              <w:t> </w:t>
            </w:r>
            <w:r w:rsidR="00D069A4">
              <w:rPr>
                <w:rFonts w:ascii="Century Gothic" w:hAnsi="Century Gothic"/>
                <w:sz w:val="20"/>
              </w:rPr>
              <w:t> </w:t>
            </w:r>
            <w:r w:rsidR="00D069A4">
              <w:rPr>
                <w:rFonts w:ascii="Century Gothic" w:hAnsi="Century Gothic"/>
                <w:sz w:val="20"/>
              </w:rPr>
              <w:t> </w:t>
            </w:r>
            <w:r w:rsidR="00D069A4">
              <w:rPr>
                <w:rFonts w:ascii="Century Gothic" w:hAnsi="Century Gothic"/>
                <w:sz w:val="20"/>
              </w:rPr>
              <w:t> </w:t>
            </w:r>
            <w:r w:rsidR="00D069A4">
              <w:rPr>
                <w:rFonts w:ascii="Century Gothic" w:hAnsi="Century Gothic"/>
                <w:sz w:val="20"/>
              </w:rPr>
              <w:t> </w:t>
            </w:r>
            <w:bookmarkEnd w:id="3"/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629C7" w:rsidRDefault="008629C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629C7" w:rsidTr="00FF6226">
        <w:tc>
          <w:tcPr>
            <w:tcW w:w="3181" w:type="dxa"/>
            <w:gridSpan w:val="4"/>
            <w:vAlign w:val="center"/>
          </w:tcPr>
          <w:p w:rsidR="008629C7" w:rsidRDefault="008629C7">
            <w:pPr>
              <w:pStyle w:val="berschrift1"/>
            </w:pPr>
            <w:r>
              <w:t>K</w:t>
            </w:r>
            <w:bookmarkStart w:id="4" w:name="Text3"/>
            <w:r>
              <w:t>ontaktadresse</w:t>
            </w:r>
          </w:p>
        </w:tc>
        <w:tc>
          <w:tcPr>
            <w:tcW w:w="5868" w:type="dxa"/>
            <w:gridSpan w:val="4"/>
            <w:tcBorders>
              <w:right w:val="nil"/>
            </w:tcBorders>
            <w:vAlign w:val="center"/>
          </w:tcPr>
          <w:p w:rsidR="008629C7" w:rsidRDefault="00891190" w:rsidP="00D069A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D069A4">
              <w:rPr>
                <w:rFonts w:ascii="Century Gothic" w:hAnsi="Century Gothic"/>
                <w:sz w:val="20"/>
              </w:rPr>
              <w:t> </w:t>
            </w:r>
            <w:r w:rsidR="00D069A4">
              <w:rPr>
                <w:rFonts w:ascii="Century Gothic" w:hAnsi="Century Gothic"/>
                <w:sz w:val="20"/>
              </w:rPr>
              <w:t> </w:t>
            </w:r>
            <w:r w:rsidR="00D069A4">
              <w:rPr>
                <w:rFonts w:ascii="Century Gothic" w:hAnsi="Century Gothic"/>
                <w:sz w:val="20"/>
              </w:rPr>
              <w:t> </w:t>
            </w:r>
            <w:r w:rsidR="00D069A4">
              <w:rPr>
                <w:rFonts w:ascii="Century Gothic" w:hAnsi="Century Gothic"/>
                <w:sz w:val="20"/>
              </w:rPr>
              <w:t> </w:t>
            </w:r>
            <w:r w:rsidR="00D069A4">
              <w:rPr>
                <w:rFonts w:ascii="Century Gothic" w:hAnsi="Century Gothic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629C7" w:rsidRDefault="008629C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629C7" w:rsidTr="00FF6226">
        <w:trPr>
          <w:cantSplit/>
        </w:trPr>
        <w:tc>
          <w:tcPr>
            <w:tcW w:w="9049" w:type="dxa"/>
            <w:gridSpan w:val="8"/>
            <w:tcBorders>
              <w:right w:val="nil"/>
            </w:tcBorders>
            <w:vAlign w:val="center"/>
          </w:tcPr>
          <w:p w:rsidR="008629C7" w:rsidRDefault="008629C7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</w:p>
        </w:tc>
        <w:tc>
          <w:tcPr>
            <w:tcW w:w="161" w:type="dxa"/>
            <w:tcBorders>
              <w:left w:val="nil"/>
            </w:tcBorders>
          </w:tcPr>
          <w:p w:rsidR="008629C7" w:rsidRDefault="008629C7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8629C7" w:rsidRDefault="008629C7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8629C7" w:rsidTr="00FF6226">
        <w:trPr>
          <w:cantSplit/>
          <w:trHeight w:val="431"/>
        </w:trPr>
        <w:tc>
          <w:tcPr>
            <w:tcW w:w="1806" w:type="dxa"/>
            <w:gridSpan w:val="2"/>
            <w:vMerge w:val="restart"/>
          </w:tcPr>
          <w:p w:rsidR="008629C7" w:rsidRDefault="008629C7">
            <w:pPr>
              <w:pStyle w:val="berschrift1"/>
            </w:pPr>
            <w:r>
              <w:t>Tag der Veranstaltung:</w:t>
            </w:r>
          </w:p>
        </w:tc>
        <w:tc>
          <w:tcPr>
            <w:tcW w:w="2224" w:type="dxa"/>
            <w:gridSpan w:val="3"/>
            <w:vAlign w:val="center"/>
          </w:tcPr>
          <w:p w:rsidR="008629C7" w:rsidRDefault="008629C7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 xml:space="preserve">Datum: </w:t>
            </w:r>
          </w:p>
        </w:tc>
        <w:tc>
          <w:tcPr>
            <w:tcW w:w="1568" w:type="dxa"/>
            <w:vAlign w:val="center"/>
          </w:tcPr>
          <w:p w:rsidR="008629C7" w:rsidRDefault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Einlass: </w:t>
            </w:r>
          </w:p>
        </w:tc>
        <w:tc>
          <w:tcPr>
            <w:tcW w:w="1909" w:type="dxa"/>
            <w:vAlign w:val="center"/>
          </w:tcPr>
          <w:p w:rsidR="008629C7" w:rsidRDefault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Beginn:</w:t>
            </w: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8629C7" w:rsidRDefault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Ende:</w:t>
            </w: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629C7" w:rsidRDefault="008629C7">
            <w:pPr>
              <w:pStyle w:val="berschrift1"/>
              <w:rPr>
                <w:b w:val="0"/>
                <w:bCs w:val="0"/>
                <w:sz w:val="16"/>
              </w:rPr>
            </w:pPr>
          </w:p>
        </w:tc>
      </w:tr>
      <w:tr w:rsidR="008629C7" w:rsidTr="00FF6226">
        <w:trPr>
          <w:cantSplit/>
          <w:trHeight w:val="419"/>
        </w:trPr>
        <w:tc>
          <w:tcPr>
            <w:tcW w:w="1806" w:type="dxa"/>
            <w:gridSpan w:val="2"/>
            <w:vMerge/>
            <w:vAlign w:val="center"/>
          </w:tcPr>
          <w:p w:rsidR="008629C7" w:rsidRDefault="008629C7">
            <w:pPr>
              <w:pStyle w:val="berschrift1"/>
            </w:pPr>
          </w:p>
        </w:tc>
        <w:bookmarkStart w:id="5" w:name="Text5"/>
        <w:tc>
          <w:tcPr>
            <w:tcW w:w="2224" w:type="dxa"/>
            <w:gridSpan w:val="3"/>
            <w:vAlign w:val="center"/>
          </w:tcPr>
          <w:p w:rsidR="008629C7" w:rsidRDefault="00891190" w:rsidP="00D069A4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entury Gothic" w:hAnsi="Century Gothic"/>
                <w:b/>
                <w:bCs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 w:rsidR="00D069A4">
              <w:rPr>
                <w:rFonts w:ascii="Century Gothic" w:hAnsi="Century Gothic"/>
                <w:b/>
                <w:bCs/>
                <w:sz w:val="16"/>
              </w:rPr>
              <w:t> </w:t>
            </w:r>
            <w:r w:rsidR="00D069A4">
              <w:rPr>
                <w:rFonts w:ascii="Century Gothic" w:hAnsi="Century Gothic"/>
                <w:b/>
                <w:bCs/>
                <w:sz w:val="16"/>
              </w:rPr>
              <w:t> </w:t>
            </w:r>
            <w:r w:rsidR="00D069A4">
              <w:rPr>
                <w:rFonts w:ascii="Century Gothic" w:hAnsi="Century Gothic"/>
                <w:b/>
                <w:bCs/>
                <w:sz w:val="16"/>
              </w:rPr>
              <w:t> </w:t>
            </w:r>
            <w:r w:rsidR="00D069A4">
              <w:rPr>
                <w:rFonts w:ascii="Century Gothic" w:hAnsi="Century Gothic"/>
                <w:b/>
                <w:bCs/>
                <w:sz w:val="16"/>
              </w:rPr>
              <w:t> </w:t>
            </w:r>
            <w:r w:rsidR="00D069A4">
              <w:rPr>
                <w:rFonts w:ascii="Century Gothic" w:hAnsi="Century Gothic"/>
                <w:b/>
                <w:bCs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bookmarkEnd w:id="6"/>
          </w:p>
        </w:tc>
        <w:tc>
          <w:tcPr>
            <w:tcW w:w="1568" w:type="dxa"/>
            <w:vAlign w:val="center"/>
          </w:tcPr>
          <w:p w:rsidR="008629C7" w:rsidRDefault="00891190" w:rsidP="00D069A4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  <w:bookmarkEnd w:id="5"/>
          </w:p>
        </w:tc>
        <w:tc>
          <w:tcPr>
            <w:tcW w:w="1909" w:type="dxa"/>
            <w:vAlign w:val="center"/>
          </w:tcPr>
          <w:p w:rsidR="008629C7" w:rsidRDefault="00891190" w:rsidP="00D069A4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  <w:bookmarkEnd w:id="7"/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8629C7" w:rsidRDefault="00891190" w:rsidP="00D069A4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 w:rsidR="00D069A4">
              <w:rPr>
                <w:b w:val="0"/>
                <w:bCs w:val="0"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  <w:bookmarkEnd w:id="8"/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629C7" w:rsidRDefault="008629C7">
            <w:pPr>
              <w:pStyle w:val="berschrift1"/>
              <w:rPr>
                <w:b w:val="0"/>
                <w:bCs w:val="0"/>
                <w:sz w:val="16"/>
              </w:rPr>
            </w:pPr>
          </w:p>
        </w:tc>
      </w:tr>
      <w:tr w:rsidR="00891190" w:rsidTr="00FF6226">
        <w:trPr>
          <w:cantSplit/>
          <w:trHeight w:val="419"/>
        </w:trPr>
        <w:tc>
          <w:tcPr>
            <w:tcW w:w="1806" w:type="dxa"/>
            <w:gridSpan w:val="2"/>
            <w:vMerge/>
            <w:vAlign w:val="center"/>
          </w:tcPr>
          <w:p w:rsidR="00891190" w:rsidRDefault="00891190">
            <w:pPr>
              <w:pStyle w:val="berschrift1"/>
            </w:pPr>
          </w:p>
        </w:tc>
        <w:tc>
          <w:tcPr>
            <w:tcW w:w="2224" w:type="dxa"/>
            <w:gridSpan w:val="3"/>
            <w:vAlign w:val="center"/>
          </w:tcPr>
          <w:p w:rsidR="00891190" w:rsidRDefault="00891190" w:rsidP="008629C7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91190" w:rsidRDefault="00891190">
            <w:pPr>
              <w:pStyle w:val="berschrift1"/>
              <w:rPr>
                <w:b w:val="0"/>
                <w:bCs w:val="0"/>
                <w:sz w:val="16"/>
              </w:rPr>
            </w:pPr>
          </w:p>
        </w:tc>
      </w:tr>
      <w:tr w:rsidR="00891190" w:rsidTr="00FF6226">
        <w:trPr>
          <w:cantSplit/>
          <w:trHeight w:val="419"/>
        </w:trPr>
        <w:tc>
          <w:tcPr>
            <w:tcW w:w="1806" w:type="dxa"/>
            <w:gridSpan w:val="2"/>
            <w:vMerge/>
            <w:vAlign w:val="center"/>
          </w:tcPr>
          <w:p w:rsidR="00891190" w:rsidRDefault="00891190">
            <w:pPr>
              <w:pStyle w:val="berschrift1"/>
            </w:pPr>
          </w:p>
        </w:tc>
        <w:tc>
          <w:tcPr>
            <w:tcW w:w="2224" w:type="dxa"/>
            <w:gridSpan w:val="3"/>
            <w:vAlign w:val="center"/>
          </w:tcPr>
          <w:p w:rsidR="00891190" w:rsidRDefault="00891190" w:rsidP="008629C7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91190" w:rsidRDefault="00891190">
            <w:pPr>
              <w:pStyle w:val="berschrift1"/>
              <w:rPr>
                <w:b w:val="0"/>
                <w:bCs w:val="0"/>
                <w:sz w:val="16"/>
              </w:rPr>
            </w:pPr>
          </w:p>
        </w:tc>
      </w:tr>
      <w:tr w:rsidR="00891190" w:rsidTr="00FF6226">
        <w:trPr>
          <w:cantSplit/>
          <w:trHeight w:val="419"/>
        </w:trPr>
        <w:tc>
          <w:tcPr>
            <w:tcW w:w="1806" w:type="dxa"/>
            <w:gridSpan w:val="2"/>
            <w:vMerge/>
            <w:vAlign w:val="center"/>
          </w:tcPr>
          <w:p w:rsidR="00891190" w:rsidRDefault="00891190">
            <w:pPr>
              <w:pStyle w:val="berschrift1"/>
            </w:pPr>
          </w:p>
        </w:tc>
        <w:tc>
          <w:tcPr>
            <w:tcW w:w="2224" w:type="dxa"/>
            <w:gridSpan w:val="3"/>
            <w:vAlign w:val="center"/>
          </w:tcPr>
          <w:p w:rsidR="00891190" w:rsidRDefault="00891190" w:rsidP="008629C7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91190" w:rsidRDefault="00891190">
            <w:pPr>
              <w:pStyle w:val="berschrift1"/>
              <w:rPr>
                <w:b w:val="0"/>
                <w:bCs w:val="0"/>
                <w:sz w:val="16"/>
              </w:rPr>
            </w:pPr>
          </w:p>
        </w:tc>
      </w:tr>
      <w:tr w:rsidR="00891190" w:rsidTr="00FF6226">
        <w:trPr>
          <w:cantSplit/>
          <w:trHeight w:val="419"/>
        </w:trPr>
        <w:tc>
          <w:tcPr>
            <w:tcW w:w="1806" w:type="dxa"/>
            <w:gridSpan w:val="2"/>
            <w:vMerge/>
            <w:vAlign w:val="center"/>
          </w:tcPr>
          <w:p w:rsidR="00891190" w:rsidRDefault="00891190">
            <w:pPr>
              <w:pStyle w:val="berschrift1"/>
            </w:pPr>
          </w:p>
        </w:tc>
        <w:tc>
          <w:tcPr>
            <w:tcW w:w="2224" w:type="dxa"/>
            <w:gridSpan w:val="3"/>
            <w:vAlign w:val="center"/>
          </w:tcPr>
          <w:p w:rsidR="00891190" w:rsidRDefault="00891190" w:rsidP="008629C7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16"/>
              </w:rPr>
              <w:t> </w:t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891190" w:rsidRDefault="00891190" w:rsidP="008629C7">
            <w:pPr>
              <w:pStyle w:val="berschrift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891190" w:rsidRDefault="00891190">
            <w:pPr>
              <w:pStyle w:val="berschrift1"/>
              <w:rPr>
                <w:b w:val="0"/>
                <w:bCs w:val="0"/>
                <w:sz w:val="16"/>
              </w:rPr>
            </w:pPr>
          </w:p>
        </w:tc>
      </w:tr>
      <w:tr w:rsidR="00891190" w:rsidTr="00FF6226">
        <w:trPr>
          <w:trHeight w:val="615"/>
        </w:trPr>
        <w:tc>
          <w:tcPr>
            <w:tcW w:w="9210" w:type="dxa"/>
            <w:gridSpan w:val="9"/>
            <w:vAlign w:val="center"/>
          </w:tcPr>
          <w:p w:rsidR="00891190" w:rsidRDefault="00891190">
            <w:pPr>
              <w:pStyle w:val="berschrift1"/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Benötigt werden (bitte ankreuzen):</w:t>
            </w: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</w:tc>
      </w:tr>
      <w:tr w:rsidR="00891190" w:rsidTr="00FF6226">
        <w:trPr>
          <w:trHeight w:val="1852"/>
        </w:trPr>
        <w:tc>
          <w:tcPr>
            <w:tcW w:w="450" w:type="dxa"/>
            <w:vAlign w:val="center"/>
          </w:tcPr>
          <w:p w:rsidR="00891190" w:rsidRDefault="00891190">
            <w:pPr>
              <w:pStyle w:val="berschrift2"/>
              <w:rPr>
                <w:rFonts w:ascii="Century Gothic" w:hAnsi="Century Gothic"/>
                <w:b w:val="0"/>
                <w:bCs w:val="0"/>
                <w:sz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instrText xml:space="preserve"> FORMCHECKBOX </w:instrText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  <w:fldChar w:fldCharType="separate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end"/>
            </w:r>
          </w:p>
          <w:p w:rsidR="00891190" w:rsidRDefault="00891190">
            <w:pPr>
              <w:pStyle w:val="berschrift2"/>
              <w:rPr>
                <w:rFonts w:ascii="Century Gothic" w:hAnsi="Century Gothic"/>
                <w:b w:val="0"/>
                <w:bCs w:val="0"/>
                <w:sz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instrText xml:space="preserve"> FORMCHECKBOX </w:instrText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  <w:fldChar w:fldCharType="separate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end"/>
            </w:r>
          </w:p>
          <w:p w:rsidR="00891190" w:rsidRDefault="00891190">
            <w:pPr>
              <w:pStyle w:val="berschrift2"/>
              <w:rPr>
                <w:rFonts w:ascii="Century Gothic" w:hAnsi="Century Gothic"/>
                <w:b w:val="0"/>
                <w:bCs w:val="0"/>
                <w:sz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instrText xml:space="preserve"> FORMCHECKBOX </w:instrText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  <w:fldChar w:fldCharType="separate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end"/>
            </w:r>
          </w:p>
          <w:p w:rsidR="00FF6226" w:rsidRDefault="00FF6226" w:rsidP="00FF6226">
            <w:pPr>
              <w:pStyle w:val="berschrift2"/>
              <w:rPr>
                <w:rFonts w:ascii="Century Gothic" w:hAnsi="Century Gothic"/>
                <w:b w:val="0"/>
                <w:bCs w:val="0"/>
                <w:sz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instrText xml:space="preserve"> FORMCHECKBOX </w:instrText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  <w:fldChar w:fldCharType="separate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end"/>
            </w:r>
          </w:p>
          <w:p w:rsidR="00891190" w:rsidRDefault="00891190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AF56DB">
              <w:rPr>
                <w:b w:val="0"/>
                <w:bCs w:val="0"/>
              </w:rPr>
            </w:r>
            <w:r w:rsidR="00AF56D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891190" w:rsidRDefault="00891190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AF56DB">
              <w:rPr>
                <w:b w:val="0"/>
                <w:bCs w:val="0"/>
              </w:rPr>
            </w:r>
            <w:r w:rsidR="00AF56D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  <w:p w:rsidR="00891190" w:rsidRDefault="00891190"/>
        </w:tc>
        <w:tc>
          <w:tcPr>
            <w:tcW w:w="2239" w:type="dxa"/>
            <w:gridSpan w:val="2"/>
            <w:vAlign w:val="center"/>
          </w:tcPr>
          <w:p w:rsidR="00891190" w:rsidRDefault="00891190">
            <w:pPr>
              <w:pStyle w:val="berschrift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Bühne</w:t>
            </w:r>
          </w:p>
          <w:p w:rsidR="00891190" w:rsidRDefault="00891190">
            <w:pPr>
              <w:pStyle w:val="berschrift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Tribüne          </w:t>
            </w:r>
          </w:p>
          <w:p w:rsidR="00891190" w:rsidRDefault="00891190">
            <w:pPr>
              <w:pStyle w:val="berschrift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Tontechnik</w:t>
            </w:r>
            <w:r w:rsidR="00FF6226">
              <w:rPr>
                <w:rFonts w:ascii="Century Gothic" w:hAnsi="Century Gothic"/>
                <w:sz w:val="20"/>
              </w:rPr>
              <w:t>/Mikrofon</w:t>
            </w:r>
          </w:p>
          <w:p w:rsidR="00FF6226" w:rsidRPr="00FF6226" w:rsidRDefault="00FF6226" w:rsidP="00FF6226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FF6226">
              <w:rPr>
                <w:rFonts w:ascii="Century Gothic" w:hAnsi="Century Gothic"/>
                <w:b/>
                <w:bCs/>
                <w:sz w:val="20"/>
              </w:rPr>
              <w:t>Anzeigetafel</w:t>
            </w:r>
          </w:p>
          <w:p w:rsidR="00891190" w:rsidRDefault="00891190">
            <w:pPr>
              <w:pStyle w:val="berschrift1"/>
            </w:pPr>
            <w:r>
              <w:t>Stromanschluss</w:t>
            </w:r>
          </w:p>
          <w:p w:rsidR="00891190" w:rsidRDefault="00891190">
            <w:pPr>
              <w:pStyle w:val="berschrift1"/>
            </w:pPr>
            <w:r>
              <w:t>Hausmeister</w:t>
            </w:r>
          </w:p>
          <w:p w:rsidR="00891190" w:rsidRDefault="00891190">
            <w:pPr>
              <w:ind w:left="1475"/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ind w:left="1475"/>
              <w:rPr>
                <w:rFonts w:ascii="Century Gothic" w:hAnsi="Century Gothic"/>
                <w:sz w:val="20"/>
              </w:rPr>
            </w:pPr>
          </w:p>
          <w:p w:rsidR="00891190" w:rsidRDefault="00891190"/>
          <w:p w:rsidR="00891190" w:rsidRDefault="00891190"/>
        </w:tc>
        <w:tc>
          <w:tcPr>
            <w:tcW w:w="6521" w:type="dxa"/>
            <w:gridSpan w:val="6"/>
          </w:tcPr>
          <w:p w:rsidR="00891190" w:rsidRPr="00891190" w:rsidRDefault="00891190" w:rsidP="00FF6226">
            <w:pPr>
              <w:pStyle w:val="berschrift1"/>
              <w:rPr>
                <w:b w:val="0"/>
              </w:rPr>
            </w:pPr>
          </w:p>
          <w:p w:rsidR="00C62A76" w:rsidRDefault="00C62A76" w:rsidP="00C62A76">
            <w:pPr>
              <w:pStyle w:val="berschrift2"/>
              <w:rPr>
                <w:rFonts w:ascii="Century Gothic" w:hAnsi="Century Gothic"/>
                <w:b w:val="0"/>
                <w:bCs w:val="0"/>
                <w:sz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instrText xml:space="preserve"> FORMCHECKBOX </w:instrText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  <w:fldChar w:fldCharType="separate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end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t xml:space="preserve">Halle 1        </w:t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instrText xml:space="preserve"> FORMCHECKBOX </w:instrText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  <w:fldChar w:fldCharType="separate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end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t xml:space="preserve">Halle 2        </w:t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instrText xml:space="preserve"> FORMCHECKBOX </w:instrText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</w:r>
            <w:r w:rsidR="00AF56DB">
              <w:rPr>
                <w:rFonts w:ascii="Century Gothic" w:hAnsi="Century Gothic"/>
                <w:b w:val="0"/>
                <w:bCs w:val="0"/>
                <w:sz w:val="20"/>
              </w:rPr>
              <w:fldChar w:fldCharType="separate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fldChar w:fldCharType="end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t>Halle 3</w:t>
            </w:r>
          </w:p>
          <w:p w:rsidR="00C62A76" w:rsidRDefault="00C62A76"/>
          <w:p w:rsidR="00FF6226" w:rsidRDefault="00FF6226">
            <w:pPr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  <w:r w:rsidRPr="00FF6226">
              <w:rPr>
                <w:rFonts w:ascii="Century Gothic" w:hAnsi="Century Gothic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nschlussleistung ist vorab anzufragen"/>
                    <w:listEntry w:val="220 V - 16 A"/>
                    <w:listEntry w:val="400 V - 16 A"/>
                    <w:listEntry w:val="400 V - 32 A"/>
                    <w:listEntry w:val="400 V - 64 A"/>
                  </w:ddList>
                </w:ffData>
              </w:fldChar>
            </w:r>
            <w:bookmarkStart w:id="9" w:name="Dropdown1"/>
            <w:r w:rsidRPr="00FF6226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AF56DB">
              <w:rPr>
                <w:rFonts w:ascii="Century Gothic" w:hAnsi="Century Gothic"/>
                <w:sz w:val="20"/>
              </w:rPr>
            </w:r>
            <w:r w:rsidR="00AF56DB">
              <w:rPr>
                <w:rFonts w:ascii="Century Gothic" w:hAnsi="Century Gothic"/>
                <w:sz w:val="20"/>
              </w:rPr>
              <w:fldChar w:fldCharType="separate"/>
            </w:r>
            <w:r w:rsidRPr="00FF6226">
              <w:rPr>
                <w:rFonts w:ascii="Century Gothic" w:hAnsi="Century Gothic"/>
                <w:sz w:val="20"/>
              </w:rPr>
              <w:fldChar w:fldCharType="end"/>
            </w:r>
            <w:bookmarkEnd w:id="9"/>
          </w:p>
          <w:p w:rsidR="00891190" w:rsidRDefault="0089119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20"/>
              </w:rPr>
              <w:t>Es wird davon ausgegangen, dass ein Hausmeistereinsatz im Rahmen von Sportveranstaltungen nicht erforderlich ist. Der Veranstalter wird vom Hausmeister bei Bedarf in die Technik eingewiesen</w:t>
            </w:r>
            <w:r>
              <w:rPr>
                <w:rFonts w:ascii="Century Gothic" w:hAnsi="Century Gothic"/>
                <w:b/>
                <w:bCs/>
                <w:sz w:val="20"/>
              </w:rPr>
              <w:t>.</w:t>
            </w:r>
          </w:p>
        </w:tc>
      </w:tr>
      <w:tr w:rsidR="00891190" w:rsidTr="00FF6226">
        <w:trPr>
          <w:cantSplit/>
        </w:trPr>
        <w:tc>
          <w:tcPr>
            <w:tcW w:w="9210" w:type="dxa"/>
            <w:gridSpan w:val="9"/>
            <w:vAlign w:val="center"/>
          </w:tcPr>
          <w:p w:rsidR="00891190" w:rsidRDefault="00891190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Pflichten des Veranstalters: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 Der Veranstalter muss folgende Richtlinien, ggf. nach Einsicht, ausdrücklich anerkennen:</w:t>
            </w:r>
          </w:p>
          <w:p w:rsidR="00891190" w:rsidRDefault="00891190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Hallenordnung bzw. Hausordnung </w:t>
            </w:r>
          </w:p>
          <w:p w:rsidR="00891190" w:rsidRDefault="00891190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Versammlungsstättenverordnung (VStättVO) vom 28. April 2004</w:t>
            </w:r>
          </w:p>
          <w:p w:rsidR="00891190" w:rsidRDefault="00891190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Allgemeine Mietbedingungen und Bestimmungen über die Erhebung von Entgelten</w:t>
            </w:r>
          </w:p>
          <w:p w:rsidR="00891190" w:rsidRDefault="00891190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Rauchverbot in den Sport- und Mehrzweckhallen</w:t>
            </w:r>
          </w:p>
          <w:p w:rsidR="00891190" w:rsidRDefault="00891190">
            <w:pPr>
              <w:ind w:left="227"/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 Jede Änderung der auf dem Antrag angegebenen Daten/Zeiten müssen der Stadt-</w:t>
            </w:r>
          </w:p>
          <w:p w:rsidR="00891190" w:rsidRDefault="00891190">
            <w:pPr>
              <w:ind w:left="22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verwaltung unverzüglich mitgeteilt werden.</w:t>
            </w:r>
          </w:p>
          <w:p w:rsidR="00891190" w:rsidRDefault="00891190">
            <w:pPr>
              <w:ind w:left="227"/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 Die Sanitätsversorgung ist grundsätzlich Sache des Veranstalters.</w:t>
            </w:r>
          </w:p>
          <w:p w:rsidR="00891190" w:rsidRDefault="00891190">
            <w:pPr>
              <w:ind w:left="227"/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 Abfallbeseitigung nach Veranstaltungen:</w:t>
            </w:r>
          </w:p>
          <w:p w:rsidR="00891190" w:rsidRDefault="00891190">
            <w:pPr>
              <w:ind w:left="22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Nach Veranstaltungen ist jeder Verein für die Abfallbeseitigung selbst verantwortlich. </w:t>
            </w:r>
          </w:p>
          <w:p w:rsidR="00891190" w:rsidRDefault="00891190">
            <w:pPr>
              <w:ind w:left="22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Wird der Abfall nicht beseitigt, wird der Bauhof die Entsorgung vornehmen. Der Aufwand</w:t>
            </w:r>
          </w:p>
          <w:p w:rsidR="00891190" w:rsidRDefault="00891190">
            <w:pPr>
              <w:ind w:left="22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hierfür wird dem Veranstalter in Rechnung gestellt.   </w:t>
            </w: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</w:tc>
      </w:tr>
      <w:tr w:rsidR="00891190" w:rsidTr="00FF6226">
        <w:trPr>
          <w:cantSplit/>
        </w:trPr>
        <w:tc>
          <w:tcPr>
            <w:tcW w:w="9210" w:type="dxa"/>
            <w:gridSpan w:val="9"/>
            <w:vAlign w:val="center"/>
          </w:tcPr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  <w:p w:rsidR="00891190" w:rsidRDefault="00891190">
            <w:pPr>
              <w:rPr>
                <w:rFonts w:ascii="Century Gothic" w:hAnsi="Century Gothic"/>
                <w:sz w:val="20"/>
              </w:rPr>
            </w:pPr>
          </w:p>
          <w:p w:rsidR="00891190" w:rsidRDefault="00891190" w:rsidP="008629C7">
            <w:pPr>
              <w:tabs>
                <w:tab w:val="left" w:pos="522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Datum:   </w:t>
            </w:r>
            <w:r w:rsidR="008629C7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rt, den TT.MM.JJJJ"/>
                  </w:textInput>
                </w:ffData>
              </w:fldChar>
            </w:r>
            <w:bookmarkStart w:id="10" w:name="Text10"/>
            <w:r w:rsidR="008629C7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8629C7">
              <w:rPr>
                <w:rFonts w:ascii="Century Gothic" w:hAnsi="Century Gothic"/>
                <w:sz w:val="20"/>
              </w:rPr>
            </w:r>
            <w:r w:rsidR="008629C7">
              <w:rPr>
                <w:rFonts w:ascii="Century Gothic" w:hAnsi="Century Gothic"/>
                <w:sz w:val="20"/>
              </w:rPr>
              <w:fldChar w:fldCharType="separate"/>
            </w:r>
            <w:r w:rsidR="00A4552C">
              <w:rPr>
                <w:rFonts w:ascii="Century Gothic" w:hAnsi="Century Gothic"/>
                <w:noProof/>
                <w:sz w:val="20"/>
              </w:rPr>
              <w:t xml:space="preserve">Tettnang, den </w:t>
            </w:r>
            <w:r w:rsidR="008629C7">
              <w:rPr>
                <w:rFonts w:ascii="Century Gothic" w:hAnsi="Century Gothic"/>
                <w:sz w:val="20"/>
              </w:rPr>
              <w:fldChar w:fldCharType="end"/>
            </w:r>
            <w:bookmarkEnd w:id="10"/>
            <w:r>
              <w:rPr>
                <w:rFonts w:ascii="Century Gothic" w:hAnsi="Century Gothic"/>
                <w:sz w:val="20"/>
              </w:rPr>
              <w:t xml:space="preserve">   </w:t>
            </w:r>
            <w:r w:rsidR="008629C7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>Unterschrift:</w:t>
            </w:r>
          </w:p>
        </w:tc>
      </w:tr>
    </w:tbl>
    <w:p w:rsidR="008629C7" w:rsidRDefault="008629C7">
      <w:pPr>
        <w:jc w:val="center"/>
      </w:pPr>
    </w:p>
    <w:p w:rsidR="008629C7" w:rsidRDefault="008629C7"/>
    <w:sectPr w:rsidR="008629C7" w:rsidSect="008629C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3D11"/>
    <w:multiLevelType w:val="hybridMultilevel"/>
    <w:tmpl w:val="08B67058"/>
    <w:lvl w:ilvl="0" w:tplc="7D9C4F7A"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5D"/>
    <w:rsid w:val="0022395D"/>
    <w:rsid w:val="002A5D43"/>
    <w:rsid w:val="003F1C7C"/>
    <w:rsid w:val="00623D91"/>
    <w:rsid w:val="006C0BE1"/>
    <w:rsid w:val="008629C7"/>
    <w:rsid w:val="00891190"/>
    <w:rsid w:val="008B7FA5"/>
    <w:rsid w:val="00961D1B"/>
    <w:rsid w:val="00A4552C"/>
    <w:rsid w:val="00A85014"/>
    <w:rsid w:val="00AF56DB"/>
    <w:rsid w:val="00C62A76"/>
    <w:rsid w:val="00CA313C"/>
    <w:rsid w:val="00CC4B03"/>
    <w:rsid w:val="00D069A4"/>
    <w:rsid w:val="00D32FD0"/>
    <w:rsid w:val="00E15B2C"/>
    <w:rsid w:val="00EC480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1F0BF"/>
  <w15:chartTrackingRefBased/>
  <w15:docId w15:val="{E04C44AE-8549-4AA3-AD59-4B87F10D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bCs/>
    </w:rPr>
  </w:style>
  <w:style w:type="character" w:customStyle="1" w:styleId="berschrift2Zchn">
    <w:name w:val="Überschrift 2 Zchn"/>
    <w:link w:val="berschrift2"/>
    <w:rsid w:val="00C62A76"/>
    <w:rPr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F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luitz@tettnang.de?subject=Angtrag%20f&#252;r%20die%20Belegung%20einer%20Tettnanger%20Veranstaltungsst&#228;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die Belegung der Carl-Gührer-Halle in Tettnang</vt:lpstr>
    </vt:vector>
  </TitlesOfParts>
  <Company>Stadt Tettnang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die Belegung der Carl-Gührer-Halle in Tettnang</dc:title>
  <dc:subject/>
  <dc:creator>Harald</dc:creator>
  <cp:keywords/>
  <cp:lastModifiedBy>Harald Franzen</cp:lastModifiedBy>
  <cp:revision>2</cp:revision>
  <dcterms:created xsi:type="dcterms:W3CDTF">2022-08-25T07:52:00Z</dcterms:created>
  <dcterms:modified xsi:type="dcterms:W3CDTF">2022-08-25T07:52:00Z</dcterms:modified>
</cp:coreProperties>
</file>